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04" w:rsidRDefault="006E59DA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全市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法院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1-4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月审判态势分析</w:t>
      </w:r>
    </w:p>
    <w:p w:rsidR="00DE1E04" w:rsidRDefault="00DE1E04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DE1E04" w:rsidRDefault="006E59DA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1-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月，全市法院旧存案件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5954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26.0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27594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10.93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，全省第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名，全省排名同比持平；结案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23000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3.38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，全省第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名，全省排名同比持平；未结案件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10548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15.71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，全省良性第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名，全省排名同比下降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个位次。结案率</w:t>
      </w:r>
      <w:r>
        <w:rPr>
          <w:rFonts w:ascii="仿宋_GB2312" w:eastAsia="仿宋_GB2312" w:hAnsi="仿宋_GB2312" w:cs="仿宋_GB2312" w:hint="eastAsia"/>
          <w:sz w:val="32"/>
          <w:szCs w:val="32"/>
        </w:rPr>
        <w:t>68.56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，全省第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名（全省第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77.47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3.75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个百分点，全省排名同比下降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个位次。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结收比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83.35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，全省第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名（全省第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日照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91.39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12.35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个百分点，全省排名同比下降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个位次。</w:t>
      </w:r>
    </w:p>
    <w:p w:rsidR="00DE1E04" w:rsidRDefault="006E59DA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刑事案件收案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1580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5.73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31.78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1512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6.57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31.94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，未结</w:t>
      </w:r>
      <w:r>
        <w:rPr>
          <w:rFonts w:ascii="仿宋_GB2312" w:eastAsia="仿宋_GB2312" w:hAnsi="仿宋_GB2312" w:cs="仿宋_GB2312" w:hint="eastAsia"/>
          <w:sz w:val="32"/>
          <w:szCs w:val="32"/>
        </w:rPr>
        <w:t>363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3.44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28.27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；民事案件收案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16323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59.15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11.12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13812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60.05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4.31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，未结</w:t>
      </w:r>
      <w:r>
        <w:rPr>
          <w:rFonts w:ascii="仿宋_GB2312" w:eastAsia="仿宋_GB2312" w:hAnsi="仿宋_GB2312" w:cs="仿宋_GB2312" w:hint="eastAsia"/>
          <w:sz w:val="32"/>
          <w:szCs w:val="32"/>
        </w:rPr>
        <w:t>5478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51.93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14.96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；行政案件收案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410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1.49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12.02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280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1.22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11.11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，未结</w:t>
      </w:r>
      <w:r>
        <w:rPr>
          <w:rFonts w:ascii="仿宋_GB2312" w:eastAsia="仿宋_GB2312" w:hAnsi="仿宋_GB2312" w:cs="仿宋_GB2312" w:hint="eastAsia"/>
          <w:sz w:val="32"/>
          <w:szCs w:val="32"/>
        </w:rPr>
        <w:t>281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2.66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41.92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；执行案件收案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8230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29.83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7.33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6401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27.83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7.71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，未结</w:t>
      </w:r>
      <w:r>
        <w:rPr>
          <w:rFonts w:ascii="仿宋_GB2312" w:eastAsia="仿宋_GB2312" w:hAnsi="仿宋_GB2312" w:cs="仿宋_GB2312" w:hint="eastAsia"/>
          <w:sz w:val="32"/>
          <w:szCs w:val="32"/>
        </w:rPr>
        <w:t>4261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40.40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12.99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；其他案件收案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1051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3.81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10.40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995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4.33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4.33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，未结</w:t>
      </w:r>
      <w:r>
        <w:rPr>
          <w:rFonts w:ascii="仿宋_GB2312" w:eastAsia="仿宋_GB2312" w:hAnsi="仿宋_GB2312" w:cs="仿宋_GB2312" w:hint="eastAsia"/>
          <w:sz w:val="32"/>
          <w:szCs w:val="32"/>
        </w:rPr>
        <w:t>165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>1.56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66.67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1E04" w:rsidRDefault="006E59DA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1-4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月，中院结案率</w:t>
      </w:r>
      <w:r>
        <w:rPr>
          <w:rFonts w:ascii="仿宋_GB2312" w:eastAsia="仿宋_GB2312" w:hAnsi="仿宋_GB2312" w:cs="仿宋_GB2312" w:hint="eastAsia"/>
          <w:sz w:val="32"/>
          <w:szCs w:val="32"/>
        </w:rPr>
        <w:t>78.10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4.91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个百分点，全省中院第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；结收比</w:t>
      </w:r>
      <w:r>
        <w:rPr>
          <w:rFonts w:ascii="仿宋_GB2312" w:eastAsia="仿宋_GB2312" w:hAnsi="仿宋_GB2312" w:cs="仿宋_GB2312" w:hint="eastAsia"/>
          <w:sz w:val="32"/>
          <w:szCs w:val="32"/>
        </w:rPr>
        <w:t>89.32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6.48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个百分点，全省中院第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（全省中院第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聊城</w:t>
      </w:r>
      <w:r>
        <w:rPr>
          <w:rFonts w:ascii="仿宋_GB2312" w:eastAsia="仿宋_GB2312" w:hAnsi="仿宋_GB2312" w:cs="仿宋_GB2312" w:hint="eastAsia"/>
          <w:sz w:val="32"/>
          <w:szCs w:val="32"/>
        </w:rPr>
        <w:t>中院</w:t>
      </w:r>
      <w:r>
        <w:rPr>
          <w:rFonts w:ascii="仿宋_GB2312" w:eastAsia="仿宋_GB2312" w:hAnsi="仿宋_GB2312" w:cs="仿宋_GB2312" w:hint="eastAsia"/>
          <w:sz w:val="32"/>
          <w:szCs w:val="32"/>
        </w:rPr>
        <w:t>97.59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）；正常审限内结案率</w:t>
      </w:r>
      <w:r>
        <w:rPr>
          <w:rFonts w:ascii="仿宋_GB2312" w:eastAsia="仿宋_GB2312" w:hAnsi="仿宋_GB2312" w:cs="仿宋_GB2312" w:hint="eastAsia"/>
          <w:sz w:val="32"/>
          <w:szCs w:val="32"/>
        </w:rPr>
        <w:t>99.9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0.19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个百分点，全省中院第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一审服判息诉率</w:t>
      </w:r>
      <w:r>
        <w:rPr>
          <w:rFonts w:ascii="仿宋_GB2312" w:eastAsia="仿宋_GB2312" w:hAnsi="仿宋_GB2312" w:cs="仿宋_GB2312" w:hint="eastAsia"/>
          <w:sz w:val="32"/>
          <w:szCs w:val="32"/>
        </w:rPr>
        <w:t>71.67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6.49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个百分点，全省中院第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（全省中院第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淄博中院</w:t>
      </w:r>
      <w:r>
        <w:rPr>
          <w:rFonts w:ascii="仿宋_GB2312" w:eastAsia="仿宋_GB2312" w:hAnsi="仿宋_GB2312" w:cs="仿宋_GB2312" w:hint="eastAsia"/>
          <w:sz w:val="32"/>
          <w:szCs w:val="32"/>
        </w:rPr>
        <w:t>81.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）；上诉案件被发改率</w:t>
      </w:r>
      <w:r>
        <w:rPr>
          <w:rFonts w:ascii="仿宋_GB2312" w:eastAsia="仿宋_GB2312" w:hAnsi="仿宋_GB2312" w:cs="仿宋_GB2312" w:hint="eastAsia"/>
          <w:sz w:val="32"/>
          <w:szCs w:val="32"/>
        </w:rPr>
        <w:t>9.09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0.27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个百分点，全省中院良性第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全省中院良性第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名东营中院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民事生效裁判自动履行率</w:t>
      </w:r>
      <w:r>
        <w:rPr>
          <w:rFonts w:ascii="仿宋_GB2312" w:eastAsia="仿宋_GB2312" w:hAnsi="仿宋_GB2312" w:cs="仿宋_GB2312" w:hint="eastAsia"/>
          <w:sz w:val="32"/>
          <w:szCs w:val="32"/>
        </w:rPr>
        <w:t>51.52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1E04" w:rsidRDefault="00DE1E04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DE1E04" w:rsidRDefault="00DE1E04">
      <w:pPr>
        <w:spacing w:line="600" w:lineRule="exact"/>
        <w:ind w:firstLine="629"/>
        <w:rPr>
          <w:rFonts w:ascii="仿宋_GB2312" w:eastAsia="仿宋_GB2312" w:hAnsi="仿宋_GB2312" w:cs="仿宋_GB2312"/>
          <w:sz w:val="32"/>
          <w:szCs w:val="32"/>
        </w:rPr>
      </w:pPr>
    </w:p>
    <w:sectPr w:rsidR="00DE1E04" w:rsidSect="00DE1E04">
      <w:footerReference w:type="default" r:id="rId7"/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04" w:rsidRDefault="00DE1E04" w:rsidP="00DE1E04">
      <w:r>
        <w:separator/>
      </w:r>
    </w:p>
  </w:endnote>
  <w:endnote w:type="continuationSeparator" w:id="1">
    <w:p w:rsidR="00DE1E04" w:rsidRDefault="00DE1E04" w:rsidP="00DE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2667"/>
    </w:sdtPr>
    <w:sdtContent>
      <w:p w:rsidR="00DE1E04" w:rsidRDefault="00DE1E04">
        <w:pPr>
          <w:pStyle w:val="a3"/>
          <w:jc w:val="center"/>
        </w:pPr>
        <w:r w:rsidRPr="00DE1E04">
          <w:fldChar w:fldCharType="begin"/>
        </w:r>
        <w:r w:rsidR="006E59DA">
          <w:instrText>PAGE   \* MERGEFORMAT</w:instrText>
        </w:r>
        <w:r w:rsidRPr="00DE1E04">
          <w:fldChar w:fldCharType="separate"/>
        </w:r>
        <w:r w:rsidR="006E59DA" w:rsidRPr="006E59D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E1E04" w:rsidRDefault="00DE1E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04" w:rsidRDefault="00DE1E04" w:rsidP="00DE1E04">
      <w:r>
        <w:separator/>
      </w:r>
    </w:p>
  </w:footnote>
  <w:footnote w:type="continuationSeparator" w:id="1">
    <w:p w:rsidR="00DE1E04" w:rsidRDefault="00DE1E04" w:rsidP="00DE1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1C56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59DA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04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1677DCF"/>
    <w:rsid w:val="07AF0CF2"/>
    <w:rsid w:val="09F34DB2"/>
    <w:rsid w:val="0BBD19DD"/>
    <w:rsid w:val="0E0408E3"/>
    <w:rsid w:val="13677978"/>
    <w:rsid w:val="13821029"/>
    <w:rsid w:val="13C20C4C"/>
    <w:rsid w:val="15991E80"/>
    <w:rsid w:val="184779BA"/>
    <w:rsid w:val="1A9630F8"/>
    <w:rsid w:val="1EE14492"/>
    <w:rsid w:val="1FD970E0"/>
    <w:rsid w:val="21BD6818"/>
    <w:rsid w:val="22694399"/>
    <w:rsid w:val="267F260C"/>
    <w:rsid w:val="28770A70"/>
    <w:rsid w:val="2BF55A9E"/>
    <w:rsid w:val="2FEA0949"/>
    <w:rsid w:val="34834B77"/>
    <w:rsid w:val="34C155C6"/>
    <w:rsid w:val="353A2686"/>
    <w:rsid w:val="367E3D48"/>
    <w:rsid w:val="3AF21CC7"/>
    <w:rsid w:val="3C2C6FDE"/>
    <w:rsid w:val="3C4E65C4"/>
    <w:rsid w:val="3CE750DF"/>
    <w:rsid w:val="3E4B3637"/>
    <w:rsid w:val="3ED922CE"/>
    <w:rsid w:val="3F026856"/>
    <w:rsid w:val="3F1821D3"/>
    <w:rsid w:val="446B043C"/>
    <w:rsid w:val="4AA07C10"/>
    <w:rsid w:val="53F36DA2"/>
    <w:rsid w:val="545945A6"/>
    <w:rsid w:val="549C2B11"/>
    <w:rsid w:val="559D201C"/>
    <w:rsid w:val="55EE6A76"/>
    <w:rsid w:val="5BDD1968"/>
    <w:rsid w:val="5C365287"/>
    <w:rsid w:val="5C9168B6"/>
    <w:rsid w:val="5D65454E"/>
    <w:rsid w:val="5DED7ED9"/>
    <w:rsid w:val="5EC12FE3"/>
    <w:rsid w:val="5F5F2382"/>
    <w:rsid w:val="5FF547F6"/>
    <w:rsid w:val="61771B19"/>
    <w:rsid w:val="6FB04246"/>
    <w:rsid w:val="70E20622"/>
    <w:rsid w:val="71960B8C"/>
    <w:rsid w:val="73166637"/>
    <w:rsid w:val="75820D4E"/>
    <w:rsid w:val="7D2517B6"/>
    <w:rsid w:val="7FE6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rsid w:val="00DE1E04"/>
    <w:pPr>
      <w:snapToGrid w:val="0"/>
      <w:jc w:val="left"/>
    </w:pPr>
    <w:rPr>
      <w:kern w:val="0"/>
      <w:sz w:val="18"/>
      <w:szCs w:val="18"/>
    </w:rPr>
  </w:style>
  <w:style w:type="character" w:styleId="a6">
    <w:name w:val="footnote reference"/>
    <w:qFormat/>
    <w:rsid w:val="00DE1E04"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sid w:val="00DE1E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1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温颖</dc:creator>
  <cp:lastModifiedBy>张鹏</cp:lastModifiedBy>
  <cp:revision>2</cp:revision>
  <dcterms:created xsi:type="dcterms:W3CDTF">2023-06-07T02:05:00Z</dcterms:created>
  <dcterms:modified xsi:type="dcterms:W3CDTF">2023-06-07T02:05:00Z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